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2BE5" w14:textId="77777777" w:rsidR="00125BBB" w:rsidRDefault="00FC0C3D" w:rsidP="00AA1494">
      <w:pPr>
        <w:autoSpaceDE w:val="0"/>
        <w:autoSpaceDN w:val="0"/>
        <w:adjustRightInd w:val="0"/>
        <w:outlineLvl w:val="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B4345E" wp14:editId="2449C11C">
            <wp:extent cx="2051685" cy="1307465"/>
            <wp:effectExtent l="0" t="0" r="0" b="0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EF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CF1">
        <w:t xml:space="preserve"> </w:t>
      </w:r>
      <w:r w:rsidR="00F22FD9" w:rsidRPr="00132C09">
        <w:rPr>
          <w:b/>
        </w:rPr>
        <w:t>Nieuwsbrief 2</w:t>
      </w:r>
      <w:r w:rsidR="00027E57">
        <w:rPr>
          <w:b/>
        </w:rPr>
        <w:t>3</w:t>
      </w:r>
      <w:r w:rsidR="00F22FD9" w:rsidRPr="00132C09">
        <w:rPr>
          <w:b/>
        </w:rPr>
        <w:t xml:space="preserve"> december 201</w:t>
      </w:r>
      <w:r w:rsidR="00027E57">
        <w:rPr>
          <w:b/>
        </w:rPr>
        <w:t>9</w:t>
      </w:r>
    </w:p>
    <w:p w14:paraId="5DBBE2E8" w14:textId="77777777" w:rsidR="00125BBB" w:rsidRDefault="00125BBB" w:rsidP="00AA1494">
      <w:pPr>
        <w:autoSpaceDE w:val="0"/>
        <w:autoSpaceDN w:val="0"/>
        <w:adjustRightInd w:val="0"/>
        <w:outlineLvl w:val="0"/>
        <w:rPr>
          <w:b/>
        </w:rPr>
      </w:pPr>
    </w:p>
    <w:p w14:paraId="0BFCBBA5" w14:textId="77777777" w:rsidR="00AA1494" w:rsidRDefault="00EF30F2" w:rsidP="00AA1494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 xml:space="preserve">Terugblik op 2019, </w:t>
      </w:r>
      <w:r w:rsidR="00AA1494">
        <w:rPr>
          <w:rFonts w:ascii="TimesNewRomanPS-BoldMT" w:cs="TimesNewRomanPS-BoldMT"/>
          <w:b/>
          <w:bCs/>
        </w:rPr>
        <w:t>vooruitkijken naar 2020</w:t>
      </w:r>
    </w:p>
    <w:p w14:paraId="0C3E7114" w14:textId="78B3F101" w:rsidR="00AA364D" w:rsidRDefault="00E4089B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Wij zijn en blijven een kleine stichting met veel lieve donateurs. Jaarlijks ontvangen we ongeveer </w:t>
      </w:r>
      <w:r>
        <w:rPr>
          <w:rFonts w:ascii="TimesNewRomanPSMT" w:cs="TimesNewRomanPSMT"/>
        </w:rPr>
        <w:t>€</w:t>
      </w:r>
      <w:r>
        <w:rPr>
          <w:rFonts w:ascii="TimesNewRomanPSMT" w:cs="TimesNewRomanPSMT"/>
        </w:rPr>
        <w:t xml:space="preserve"> 10.000.- aan donaties; dit bedrag besteden we voor de volle 100% aan de vrouwen. </w:t>
      </w:r>
      <w:r w:rsidR="00AA1494">
        <w:rPr>
          <w:rFonts w:ascii="TimesNewRomanPSMT" w:cs="TimesNewRomanPSMT"/>
        </w:rPr>
        <w:t xml:space="preserve">Aan het eind van dit jaar informeren wij u graag over de activiteiten </w:t>
      </w:r>
      <w:r w:rsidR="00793505">
        <w:rPr>
          <w:rFonts w:ascii="TimesNewRomanPSMT" w:cs="TimesNewRomanPSMT"/>
        </w:rPr>
        <w:t>in</w:t>
      </w:r>
      <w:r w:rsidR="00AA1494">
        <w:rPr>
          <w:rFonts w:ascii="TimesNewRomanPSMT" w:cs="TimesNewRomanPSMT"/>
        </w:rPr>
        <w:t xml:space="preserve"> 2019. In het afgelopen jaar zijn vooral bestaande projecten gecontinueerd en gestabiliseerd. Ons </w:t>
      </w:r>
      <w:r w:rsidR="00AA1494" w:rsidRPr="00793505">
        <w:rPr>
          <w:rFonts w:ascii="TimesNewRomanPSMT" w:cs="TimesNewRomanPSMT"/>
          <w:b/>
          <w:bCs/>
        </w:rPr>
        <w:t>50</w:t>
      </w:r>
      <w:r w:rsidR="00AA1494" w:rsidRPr="00793505">
        <w:rPr>
          <w:rFonts w:ascii="TimesNewRomanPSMT" w:cs="TimesNewRomanPSMT"/>
          <w:b/>
          <w:bCs/>
          <w:vertAlign w:val="superscript"/>
        </w:rPr>
        <w:t>e</w:t>
      </w:r>
      <w:r w:rsidR="00AA1494" w:rsidRPr="00793505">
        <w:rPr>
          <w:rFonts w:ascii="TimesNewRomanPSMT" w:cs="TimesNewRomanPSMT"/>
          <w:b/>
          <w:bCs/>
        </w:rPr>
        <w:t xml:space="preserve"> project</w:t>
      </w:r>
      <w:r w:rsidR="00AA1494">
        <w:rPr>
          <w:rFonts w:ascii="TimesNewRomanPSMT" w:cs="TimesNewRomanPSMT"/>
        </w:rPr>
        <w:t xml:space="preserve"> is gerealiseerd</w:t>
      </w:r>
      <w:r w:rsidR="00793505">
        <w:rPr>
          <w:rFonts w:ascii="TimesNewRomanPSMT" w:cs="TimesNewRomanPSMT"/>
        </w:rPr>
        <w:t>, waaraan wij</w:t>
      </w:r>
      <w:r w:rsidR="00AA1494">
        <w:rPr>
          <w:rFonts w:ascii="TimesNewRomanPSMT" w:cs="TimesNewRomanPSMT"/>
        </w:rPr>
        <w:t xml:space="preserve"> </w:t>
      </w:r>
      <w:r w:rsidR="00793505">
        <w:rPr>
          <w:rFonts w:ascii="TimesNewRomanPSMT" w:cs="TimesNewRomanPSMT"/>
        </w:rPr>
        <w:t>i</w:t>
      </w:r>
      <w:r w:rsidR="00AA1494">
        <w:rPr>
          <w:rFonts w:ascii="TimesNewRomanPSMT" w:cs="TimesNewRomanPSMT"/>
        </w:rPr>
        <w:t>n 2020</w:t>
      </w:r>
      <w:r w:rsidR="00EF30F2">
        <w:rPr>
          <w:rFonts w:ascii="TimesNewRomanPSMT" w:cs="TimesNewRomanPSMT"/>
        </w:rPr>
        <w:t>,</w:t>
      </w:r>
      <w:r w:rsidR="00AA1494">
        <w:rPr>
          <w:rFonts w:ascii="TimesNewRomanPSMT" w:cs="TimesNewRomanPSMT"/>
        </w:rPr>
        <w:t xml:space="preserve"> </w:t>
      </w:r>
      <w:r w:rsidR="00793505">
        <w:rPr>
          <w:rFonts w:ascii="TimesNewRomanPSMT" w:cs="TimesNewRomanPSMT"/>
        </w:rPr>
        <w:t xml:space="preserve">tijdens </w:t>
      </w:r>
      <w:r w:rsidR="00AA1494">
        <w:rPr>
          <w:rFonts w:ascii="TimesNewRomanPSMT" w:cs="TimesNewRomanPSMT"/>
        </w:rPr>
        <w:t>on</w:t>
      </w:r>
      <w:r w:rsidR="00793505">
        <w:rPr>
          <w:rFonts w:ascii="TimesNewRomanPSMT" w:cs="TimesNewRomanPSMT"/>
        </w:rPr>
        <w:t>ze</w:t>
      </w:r>
      <w:r w:rsidR="00AA1494">
        <w:rPr>
          <w:rFonts w:ascii="TimesNewRomanPSMT" w:cs="TimesNewRomanPSMT"/>
        </w:rPr>
        <w:t xml:space="preserve"> derde lustrum</w:t>
      </w:r>
      <w:r w:rsidR="00793505">
        <w:rPr>
          <w:rFonts w:ascii="TimesNewRomanPSMT" w:cs="TimesNewRomanPSMT"/>
        </w:rPr>
        <w:t>viering</w:t>
      </w:r>
      <w:r w:rsidR="00EF30F2">
        <w:rPr>
          <w:rFonts w:ascii="TimesNewRomanPSMT" w:cs="TimesNewRomanPSMT"/>
        </w:rPr>
        <w:t>,</w:t>
      </w:r>
      <w:r w:rsidR="00793505">
        <w:rPr>
          <w:rFonts w:ascii="TimesNewRomanPSMT" w:cs="TimesNewRomanPSMT"/>
        </w:rPr>
        <w:t xml:space="preserve"> </w:t>
      </w:r>
      <w:r w:rsidR="00AA1494">
        <w:rPr>
          <w:rFonts w:ascii="TimesNewRomanPSMT" w:cs="TimesNewRomanPSMT"/>
        </w:rPr>
        <w:t xml:space="preserve">speciale aandacht </w:t>
      </w:r>
      <w:r w:rsidR="00793505">
        <w:rPr>
          <w:rFonts w:ascii="TimesNewRomanPSMT" w:cs="TimesNewRomanPSMT"/>
        </w:rPr>
        <w:t>zullen schenken.</w:t>
      </w:r>
      <w:r>
        <w:rPr>
          <w:rFonts w:ascii="TimesNewRomanPSMT" w:cs="TimesNewRomanPSMT"/>
        </w:rPr>
        <w:t xml:space="preserve"> In het afgelopen jaar is </w:t>
      </w:r>
      <w:r w:rsidR="00AA1494">
        <w:rPr>
          <w:rFonts w:ascii="TimesNewRomanPSMT" w:cs="TimesNewRomanPSMT"/>
        </w:rPr>
        <w:t xml:space="preserve">via mail contact geweest met onze </w:t>
      </w:r>
      <w:r w:rsidR="00EF30F2">
        <w:rPr>
          <w:rFonts w:ascii="TimesNewRomanPSMT" w:cs="TimesNewRomanPSMT"/>
        </w:rPr>
        <w:t>co</w:t>
      </w:r>
      <w:r w:rsidR="00EF30F2">
        <w:t>ö</w:t>
      </w:r>
      <w:r w:rsidR="00EF30F2">
        <w:rPr>
          <w:rFonts w:ascii="TimesNewRomanPSMT" w:cs="TimesNewRomanPSMT"/>
        </w:rPr>
        <w:t>rdinatoren</w:t>
      </w:r>
      <w:r w:rsidR="0062268B">
        <w:rPr>
          <w:rFonts w:ascii="TimesNewRomanPSMT" w:cs="TimesNewRomanPSMT"/>
        </w:rPr>
        <w:t xml:space="preserve"> in</w:t>
      </w:r>
      <w:r w:rsidR="00AA1494">
        <w:rPr>
          <w:rFonts w:ascii="TimesNewRomanPSMT" w:cs="TimesNewRomanPSMT"/>
        </w:rPr>
        <w:t xml:space="preserve"> Niger, Burkina Faso en Suriname. Het heeft tot initiatieven geleid, een aantal daarvan z</w:t>
      </w:r>
      <w:r w:rsidR="00EF30F2">
        <w:rPr>
          <w:rFonts w:ascii="TimesNewRomanPSMT" w:cs="TimesNewRomanPSMT"/>
        </w:rPr>
        <w:t xml:space="preserve">ijn in voorbereiding. Ook is </w:t>
      </w:r>
      <w:r w:rsidR="00AA1494">
        <w:rPr>
          <w:rFonts w:ascii="TimesNewRomanPSMT" w:cs="TimesNewRomanPSMT"/>
        </w:rPr>
        <w:t xml:space="preserve">overleg geweest met </w:t>
      </w:r>
      <w:r>
        <w:rPr>
          <w:rFonts w:ascii="TimesNewRomanPSMT" w:cs="TimesNewRomanPSMT"/>
        </w:rPr>
        <w:t>‘</w:t>
      </w:r>
      <w:r w:rsidR="00AA1494">
        <w:rPr>
          <w:rFonts w:ascii="TimesNewRomanPSMT" w:cs="TimesNewRomanPSMT"/>
        </w:rPr>
        <w:t>Wilde Ganzen</w:t>
      </w:r>
      <w:r>
        <w:rPr>
          <w:rFonts w:ascii="TimesNewRomanPSMT" w:cs="TimesNewRomanPSMT"/>
        </w:rPr>
        <w:t>’</w:t>
      </w:r>
      <w:r w:rsidR="0062268B">
        <w:rPr>
          <w:rFonts w:ascii="TimesNewRomanPSMT" w:cs="TimesNewRomanPSMT"/>
        </w:rPr>
        <w:t xml:space="preserve"> en </w:t>
      </w:r>
      <w:r w:rsidR="00AA1494">
        <w:rPr>
          <w:rFonts w:ascii="TimesNewRomanPSMT" w:cs="TimesNewRomanPSMT"/>
        </w:rPr>
        <w:t xml:space="preserve">kringloopwinkels. Wij </w:t>
      </w:r>
      <w:r w:rsidR="00125BBB">
        <w:rPr>
          <w:rFonts w:ascii="TimesNewRomanPSMT" w:cs="TimesNewRomanPSMT"/>
        </w:rPr>
        <w:t>willen</w:t>
      </w:r>
      <w:r w:rsidR="00AA1494">
        <w:rPr>
          <w:rFonts w:ascii="TimesNewRomanPSMT" w:cs="TimesNewRomanPSMT"/>
        </w:rPr>
        <w:t xml:space="preserve"> </w:t>
      </w:r>
      <w:r w:rsidR="00EF30F2">
        <w:rPr>
          <w:rFonts w:ascii="TimesNewRomanPSMT" w:cs="TimesNewRomanPSMT"/>
        </w:rPr>
        <w:t xml:space="preserve">begin 2020, </w:t>
      </w:r>
      <w:r>
        <w:rPr>
          <w:rFonts w:ascii="TimesNewRomanPSMT" w:cs="TimesNewRomanPSMT"/>
        </w:rPr>
        <w:t xml:space="preserve">mede met </w:t>
      </w:r>
      <w:r w:rsidR="00AA1494">
        <w:rPr>
          <w:rFonts w:ascii="TimesNewRomanPSMT" w:cs="TimesNewRomanPSMT"/>
        </w:rPr>
        <w:t>kerstdonaties</w:t>
      </w:r>
      <w:r w:rsidR="00EF30F2">
        <w:rPr>
          <w:rFonts w:ascii="TimesNewRomanPSMT" w:cs="TimesNewRomanPSMT"/>
        </w:rPr>
        <w:t>,</w:t>
      </w:r>
      <w:r w:rsidR="00AA1494">
        <w:rPr>
          <w:rFonts w:ascii="TimesNewRomanPSMT" w:cs="TimesNewRomanPSMT"/>
        </w:rPr>
        <w:t xml:space="preserve"> een </w:t>
      </w:r>
      <w:r w:rsidR="00125BBB">
        <w:rPr>
          <w:rFonts w:ascii="TimesNewRomanPSMT" w:cs="TimesNewRomanPSMT"/>
        </w:rPr>
        <w:t xml:space="preserve">overkoepelend </w:t>
      </w:r>
      <w:r w:rsidR="00AA1494">
        <w:rPr>
          <w:rFonts w:ascii="TimesNewRomanPSMT" w:cs="TimesNewRomanPSMT"/>
        </w:rPr>
        <w:t xml:space="preserve">project </w:t>
      </w:r>
      <w:r w:rsidR="0062268B">
        <w:rPr>
          <w:rFonts w:ascii="TimesNewRomanPSMT" w:cs="TimesNewRomanPSMT"/>
        </w:rPr>
        <w:t>van</w:t>
      </w:r>
      <w:r w:rsidR="00125BBB">
        <w:rPr>
          <w:rFonts w:ascii="TimesNewRomanPSMT" w:cs="TimesNewRomanPSMT"/>
        </w:rPr>
        <w:t xml:space="preserve"> </w:t>
      </w:r>
      <w:r w:rsidR="00AA1494">
        <w:rPr>
          <w:rFonts w:ascii="TimesNewRomanPSMT" w:cs="TimesNewRomanPSMT"/>
        </w:rPr>
        <w:t>ui</w:t>
      </w:r>
      <w:r w:rsidR="00EF30F2">
        <w:rPr>
          <w:rFonts w:ascii="TimesNewRomanPSMT" w:cs="TimesNewRomanPSMT"/>
        </w:rPr>
        <w:t xml:space="preserve">teenlopende initiatieven in </w:t>
      </w:r>
      <w:r w:rsidR="00AA1494">
        <w:rPr>
          <w:rFonts w:ascii="TimesNewRomanPSMT" w:cs="TimesNewRomanPSMT"/>
        </w:rPr>
        <w:t>Burkina Faso</w:t>
      </w:r>
      <w:r w:rsidR="00EF30F2">
        <w:rPr>
          <w:rFonts w:ascii="TimesNewRomanPSMT" w:cs="TimesNewRomanPSMT"/>
        </w:rPr>
        <w:t xml:space="preserve"> honoreren. H</w:t>
      </w:r>
      <w:r w:rsidR="00AA1494">
        <w:rPr>
          <w:rFonts w:ascii="TimesNewRomanPSMT" w:cs="TimesNewRomanPSMT"/>
        </w:rPr>
        <w:t xml:space="preserve">opelijk </w:t>
      </w:r>
      <w:r w:rsidR="00EF30F2">
        <w:rPr>
          <w:rFonts w:ascii="TimesNewRomanPSMT" w:cs="TimesNewRomanPSMT"/>
        </w:rPr>
        <w:t xml:space="preserve">kan dit </w:t>
      </w:r>
      <w:r w:rsidR="00AA1494">
        <w:rPr>
          <w:rFonts w:ascii="TimesNewRomanPSMT" w:cs="TimesNewRomanPSMT"/>
        </w:rPr>
        <w:t xml:space="preserve">in samenwerking met </w:t>
      </w:r>
      <w:r>
        <w:rPr>
          <w:rFonts w:ascii="TimesNewRomanPSMT" w:cs="TimesNewRomanPSMT"/>
        </w:rPr>
        <w:t>‘</w:t>
      </w:r>
      <w:r w:rsidR="00AA1494">
        <w:rPr>
          <w:rFonts w:ascii="TimesNewRomanPSMT" w:cs="TimesNewRomanPSMT"/>
        </w:rPr>
        <w:t>Wilde Ganzen</w:t>
      </w:r>
      <w:r>
        <w:rPr>
          <w:rFonts w:ascii="TimesNewRomanPSMT" w:cs="TimesNewRomanPSMT"/>
        </w:rPr>
        <w:t>’</w:t>
      </w:r>
      <w:r w:rsidR="00AA1494">
        <w:rPr>
          <w:rFonts w:ascii="TimesNewRomanPSMT" w:cs="TimesNewRomanPSMT"/>
        </w:rPr>
        <w:t xml:space="preserve">. </w:t>
      </w:r>
      <w:r w:rsidR="00125BBB">
        <w:rPr>
          <w:rFonts w:ascii="TimesNewRomanPSMT" w:cs="TimesNewRomanPSMT"/>
        </w:rPr>
        <w:t xml:space="preserve">Diverse enthousiaste hardwerkende vrouwengroepen in Burkina Faso zijn momenteel </w:t>
      </w:r>
      <w:r w:rsidR="0062268B">
        <w:rPr>
          <w:rFonts w:ascii="TimesNewRomanPSMT" w:cs="TimesNewRomanPSMT"/>
        </w:rPr>
        <w:t xml:space="preserve">de </w:t>
      </w:r>
      <w:r w:rsidR="00125BBB">
        <w:rPr>
          <w:rFonts w:ascii="TimesNewRomanPSMT" w:cs="TimesNewRomanPSMT"/>
        </w:rPr>
        <w:t xml:space="preserve">plannen </w:t>
      </w:r>
      <w:r>
        <w:rPr>
          <w:rFonts w:ascii="TimesNewRomanPSMT" w:cs="TimesNewRomanPSMT"/>
        </w:rPr>
        <w:t xml:space="preserve">hiervoor </w:t>
      </w:r>
      <w:r w:rsidR="00125BBB">
        <w:rPr>
          <w:rFonts w:ascii="TimesNewRomanPSMT" w:cs="TimesNewRomanPSMT"/>
        </w:rPr>
        <w:t>aan het uitwerken.</w:t>
      </w:r>
    </w:p>
    <w:p w14:paraId="4AA2A359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5C61764E" w14:textId="77777777" w:rsidR="00AA1494" w:rsidRDefault="00AA1494" w:rsidP="00AA1494">
      <w:pPr>
        <w:autoSpaceDE w:val="0"/>
        <w:autoSpaceDN w:val="0"/>
        <w:adjustRightInd w:val="0"/>
        <w:outlineLvl w:val="0"/>
        <w:rPr>
          <w:rFonts w:ascii="TimesNewRomanPSMT" w:cs="TimesNewRomanPSMT"/>
          <w:b/>
        </w:rPr>
      </w:pPr>
      <w:r>
        <w:rPr>
          <w:rFonts w:ascii="TimesNewRomanPSMT" w:cs="TimesNewRomanPSMT"/>
          <w:b/>
        </w:rPr>
        <w:t>Burkina Faso</w:t>
      </w:r>
    </w:p>
    <w:p w14:paraId="22047A89" w14:textId="573EE6B1" w:rsidR="00985182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Eind 2018 is de opbrengst van de benefietbijeenkomst </w:t>
      </w:r>
      <w:r w:rsidR="00AA364D">
        <w:rPr>
          <w:rFonts w:ascii="TimesNewRomanPSMT" w:cs="TimesNewRomanPSMT"/>
        </w:rPr>
        <w:t>besteed</w:t>
      </w:r>
      <w:r w:rsidR="0062268B">
        <w:rPr>
          <w:rFonts w:ascii="TimesNewRomanPSMT" w:cs="TimesNewRomanPSMT"/>
        </w:rPr>
        <w:t>,</w:t>
      </w:r>
      <w:r w:rsidR="00AA364D">
        <w:rPr>
          <w:rFonts w:ascii="TimesNewRomanPSMT" w:cs="TimesNewRomanPSMT"/>
        </w:rPr>
        <w:t xml:space="preserve"> aan de aanschaf van</w:t>
      </w:r>
      <w:r>
        <w:rPr>
          <w:rFonts w:ascii="TimesNewRomanPSMT" w:cs="TimesNewRomanPSMT"/>
        </w:rPr>
        <w:t xml:space="preserve"> een graanmolen voor de vrouwengroep </w:t>
      </w:r>
      <w:r>
        <w:rPr>
          <w:rFonts w:ascii="TimesNewRomanPSMT" w:cs="TimesNewRomanPSMT"/>
        </w:rPr>
        <w:t>“</w:t>
      </w:r>
      <w:r>
        <w:rPr>
          <w:rFonts w:ascii="TimesNewRomanPSMT" w:cs="TimesNewRomanPSMT"/>
        </w:rPr>
        <w:t>Asuma</w:t>
      </w:r>
      <w:r>
        <w:rPr>
          <w:rFonts w:ascii="TimesNewRomanPSMT" w:cs="TimesNewRomanPSMT"/>
        </w:rPr>
        <w:t>”</w:t>
      </w:r>
      <w:r>
        <w:rPr>
          <w:rFonts w:ascii="TimesNewRomanPSMT" w:cs="TimesNewRomanPSMT"/>
        </w:rPr>
        <w:t xml:space="preserve"> in Bobo Dioulasso. Deze molen werd begin 2019 ge</w:t>
      </w:r>
      <w:r w:rsidR="00AA364D">
        <w:t>ï</w:t>
      </w:r>
      <w:r>
        <w:rPr>
          <w:rFonts w:ascii="TimesNewRomanPSMT" w:cs="TimesNewRomanPSMT"/>
        </w:rPr>
        <w:t>nstalleerd op de markt in Ouezinv</w:t>
      </w:r>
      <w:r w:rsidR="00AA364D">
        <w:rPr>
          <w:rFonts w:ascii="TimesNewRomanPSMT" w:cs="TimesNewRomanPSMT"/>
        </w:rPr>
        <w:t>i</w:t>
      </w:r>
      <w:r>
        <w:rPr>
          <w:rFonts w:ascii="TimesNewRomanPSMT" w:cs="TimesNewRomanPSMT"/>
        </w:rPr>
        <w:t>lle waar de Asumavrouwen werken. Zij hebben een klein lokaal gehuurd</w:t>
      </w:r>
      <w:r w:rsidR="0062268B">
        <w:rPr>
          <w:rFonts w:ascii="TimesNewRomanPSMT" w:cs="TimesNewRomanPSMT"/>
        </w:rPr>
        <w:t>,</w:t>
      </w:r>
      <w:r>
        <w:rPr>
          <w:rFonts w:ascii="TimesNewRomanPSMT" w:cs="TimesNewRomanPSMT"/>
        </w:rPr>
        <w:t xml:space="preserve"> voor de plaatsing van de molen en </w:t>
      </w:r>
      <w:r w:rsidR="00AA364D">
        <w:rPr>
          <w:rFonts w:ascii="TimesNewRomanPSMT" w:cs="TimesNewRomanPSMT"/>
        </w:rPr>
        <w:t xml:space="preserve">zij </w:t>
      </w:r>
      <w:r>
        <w:rPr>
          <w:rFonts w:ascii="TimesNewRomanPSMT" w:cs="TimesNewRomanPSMT"/>
        </w:rPr>
        <w:t xml:space="preserve">zorgden voor een </w:t>
      </w:r>
      <w:r w:rsidR="0062268B">
        <w:rPr>
          <w:rFonts w:ascii="TimesNewRomanPSMT" w:cs="TimesNewRomanPSMT"/>
        </w:rPr>
        <w:t>gedegen elektrische aansluiting (deze</w:t>
      </w:r>
      <w:r>
        <w:rPr>
          <w:rFonts w:ascii="TimesNewRomanPSMT" w:cs="TimesNewRomanPSMT"/>
        </w:rPr>
        <w:t xml:space="preserve"> hebben de vrouwen zelf bekostigd). </w:t>
      </w:r>
    </w:p>
    <w:p w14:paraId="20DD9856" w14:textId="77777777" w:rsidR="00985182" w:rsidRDefault="00985182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7029E86A" w14:textId="7AE48E15" w:rsidR="00985182" w:rsidRDefault="006F3A27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8240" behindDoc="0" locked="0" layoutInCell="1" allowOverlap="1" wp14:anchorId="3C82032C" wp14:editId="62C08B12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755648" cy="1170432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kina Faso 2018 0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94">
        <w:rPr>
          <w:rFonts w:ascii="TimesNewRomanPSMT" w:cs="TimesNewRomanPSMT"/>
        </w:rPr>
        <w:t>Een</w:t>
      </w:r>
      <w:r w:rsidR="0062268B">
        <w:rPr>
          <w:rFonts w:ascii="TimesNewRomanPSMT" w:cs="TimesNewRomanPSMT"/>
        </w:rPr>
        <w:t xml:space="preserve"> training volgde voor een jonge</w:t>
      </w:r>
      <w:r w:rsidR="00AA1494">
        <w:rPr>
          <w:rFonts w:ascii="TimesNewRomanPSMT" w:cs="TimesNewRomanPSMT"/>
        </w:rPr>
        <w:t>man</w:t>
      </w:r>
      <w:r w:rsidR="0062268B">
        <w:rPr>
          <w:rFonts w:ascii="TimesNewRomanPSMT" w:cs="TimesNewRomanPSMT"/>
        </w:rPr>
        <w:t>,</w:t>
      </w:r>
      <w:r w:rsidR="00AA1494">
        <w:rPr>
          <w:rFonts w:ascii="TimesNewRomanPSMT" w:cs="TimesNewRomanPSMT"/>
        </w:rPr>
        <w:t xml:space="preserve"> die werd aangetrokken voor het beheer en het onderhoud van de graanmolen namens Asuma. De pr</w:t>
      </w:r>
      <w:r w:rsidR="00AA364D">
        <w:t>é</w:t>
      </w:r>
      <w:r w:rsidR="00AA1494">
        <w:rPr>
          <w:rFonts w:ascii="TimesNewRomanPSMT" w:cs="TimesNewRomanPSMT"/>
        </w:rPr>
        <w:t>sidente van Asuma was tijdens de training aanwezig. De molen</w:t>
      </w:r>
      <w:r w:rsidR="00956D5C">
        <w:rPr>
          <w:rFonts w:ascii="TimesNewRomanPSMT" w:cs="TimesNewRomanPSMT"/>
        </w:rPr>
        <w:t xml:space="preserve"> </w:t>
      </w:r>
      <w:r w:rsidR="00AA1494">
        <w:rPr>
          <w:rFonts w:ascii="TimesNewRomanPSMT" w:cs="TimesNewRomanPSMT"/>
        </w:rPr>
        <w:t xml:space="preserve">werd direct in werking gesteld en </w:t>
      </w:r>
      <w:r w:rsidR="0062268B">
        <w:rPr>
          <w:rFonts w:ascii="TimesNewRomanPSMT" w:cs="TimesNewRomanPSMT"/>
        </w:rPr>
        <w:t xml:space="preserve">al in het najaar werd </w:t>
      </w:r>
      <w:r w:rsidR="00AA1494">
        <w:rPr>
          <w:rFonts w:ascii="TimesNewRomanPSMT" w:cs="TimesNewRomanPSMT"/>
        </w:rPr>
        <w:t xml:space="preserve">voldoende </w:t>
      </w:r>
      <w:r w:rsidR="0062268B">
        <w:rPr>
          <w:rFonts w:ascii="TimesNewRomanPSMT" w:cs="TimesNewRomanPSMT"/>
        </w:rPr>
        <w:t xml:space="preserve">geld </w:t>
      </w:r>
      <w:r w:rsidR="00AA1494">
        <w:rPr>
          <w:rFonts w:ascii="TimesNewRomanPSMT" w:cs="TimesNewRomanPSMT"/>
        </w:rPr>
        <w:t xml:space="preserve">verdiend om de huur, de elektriciteit en de vergoeding voor de jongeman te betalen. De nieuwe oogsten kwamen vanaf eind oktober binnen. Als alle granen goed </w:t>
      </w:r>
      <w:r w:rsidR="00793505">
        <w:rPr>
          <w:rFonts w:ascii="TimesNewRomanPSMT" w:cs="TimesNewRomanPSMT"/>
        </w:rPr>
        <w:t xml:space="preserve">zijn </w:t>
      </w:r>
      <w:r w:rsidR="00AA1494">
        <w:rPr>
          <w:rFonts w:ascii="TimesNewRomanPSMT" w:cs="TimesNewRomanPSMT"/>
        </w:rPr>
        <w:t>gedroogd, zijn de prijzen betaalbaar. Dan beginnen mensen met het kopen en malen van de nieuwe oogst. Onze counterpart Lenie Hoegen Dijkhof vindt het een geslaagd project.</w:t>
      </w:r>
      <w:r w:rsidR="00AA364D">
        <w:rPr>
          <w:rFonts w:ascii="TimesNewRomanPSMT" w:cs="TimesNewRomanPSMT"/>
        </w:rPr>
        <w:t xml:space="preserve"> </w:t>
      </w:r>
    </w:p>
    <w:p w14:paraId="2D2BBC48" w14:textId="77777777" w:rsidR="0062268B" w:rsidRDefault="0062268B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12C62E29" w14:textId="46F44CD2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In mei is de begeleider Yessa Diara samen met monteurs van het graanmolenbedrijf naar Gu</w:t>
      </w:r>
      <w:r w:rsidR="00AA364D">
        <w:t>é</w:t>
      </w:r>
      <w:r>
        <w:rPr>
          <w:rFonts w:ascii="TimesNewRomanPSMT" w:cs="TimesNewRomanPSMT"/>
        </w:rPr>
        <w:t>gu</w:t>
      </w:r>
      <w:r w:rsidR="00AA364D">
        <w:t>é</w:t>
      </w:r>
      <w:r>
        <w:rPr>
          <w:rFonts w:ascii="TimesNewRomanPSMT" w:cs="TimesNewRomanPSMT"/>
        </w:rPr>
        <w:t>r</w:t>
      </w:r>
      <w:r w:rsidR="00AA364D">
        <w:t>é</w:t>
      </w:r>
      <w:r>
        <w:rPr>
          <w:rFonts w:ascii="TimesNewRomanPSMT" w:cs="TimesNewRomanPSMT"/>
        </w:rPr>
        <w:t xml:space="preserve"> gegaan om daar de tweede molen</w:t>
      </w:r>
      <w:r w:rsidR="0062268B">
        <w:rPr>
          <w:rFonts w:ascii="TimesNewRomanPSMT" w:cs="TimesNewRomanPSMT"/>
        </w:rPr>
        <w:t xml:space="preserve"> te plaatsen</w:t>
      </w:r>
      <w:r>
        <w:rPr>
          <w:rFonts w:ascii="TimesNewRomanPSMT" w:cs="TimesNewRomanPSMT"/>
        </w:rPr>
        <w:t xml:space="preserve">, </w:t>
      </w:r>
      <w:r w:rsidR="0062268B">
        <w:rPr>
          <w:rFonts w:ascii="TimesNewRomanPSMT" w:cs="TimesNewRomanPSMT"/>
        </w:rPr>
        <w:t xml:space="preserve">die </w:t>
      </w:r>
      <w:r>
        <w:rPr>
          <w:rFonts w:ascii="TimesNewRomanPSMT" w:cs="TimesNewRomanPSMT"/>
        </w:rPr>
        <w:t>begin 2019</w:t>
      </w:r>
      <w:r w:rsidR="00793505" w:rsidRPr="00793505">
        <w:rPr>
          <w:rFonts w:ascii="TimesNewRomanPSMT" w:cs="TimesNewRomanPSMT"/>
        </w:rPr>
        <w:t xml:space="preserve"> </w:t>
      </w:r>
      <w:r w:rsidR="00793505">
        <w:rPr>
          <w:rFonts w:ascii="TimesNewRomanPSMT" w:cs="TimesNewRomanPSMT"/>
        </w:rPr>
        <w:t xml:space="preserve">met hulp van Pequenita </w:t>
      </w:r>
      <w:r w:rsidR="0062268B">
        <w:rPr>
          <w:rFonts w:ascii="TimesNewRomanPSMT" w:cs="TimesNewRomanPSMT"/>
        </w:rPr>
        <w:t xml:space="preserve">werd </w:t>
      </w:r>
      <w:r w:rsidR="00793505">
        <w:rPr>
          <w:rFonts w:ascii="TimesNewRomanPSMT" w:cs="TimesNewRomanPSMT"/>
        </w:rPr>
        <w:t>aangeschaft</w:t>
      </w:r>
      <w:r>
        <w:rPr>
          <w:rFonts w:ascii="TimesNewRomanPSMT" w:cs="TimesNewRomanPSMT"/>
        </w:rPr>
        <w:t>. Het</w:t>
      </w:r>
      <w:r w:rsidR="00AA364D">
        <w:rPr>
          <w:rFonts w:ascii="TimesNewRomanPSMT" w:cs="TimesNewRomanPSMT"/>
        </w:rPr>
        <w:t xml:space="preserve"> in 2018 </w:t>
      </w:r>
      <w:r w:rsidR="0044753F">
        <w:rPr>
          <w:rFonts w:ascii="TimesNewRomanPSMT" w:cs="TimesNewRomanPSMT"/>
        </w:rPr>
        <w:t xml:space="preserve">eveneens </w:t>
      </w:r>
      <w:r>
        <w:rPr>
          <w:rFonts w:ascii="TimesNewRomanPSMT" w:cs="TimesNewRomanPSMT"/>
        </w:rPr>
        <w:t>door Pequenita gefinancierde gebouwtje</w:t>
      </w:r>
      <w:r w:rsidR="0062268B">
        <w:rPr>
          <w:rFonts w:ascii="TimesNewRomanPSMT" w:cs="TimesNewRomanPSMT"/>
        </w:rPr>
        <w:t>,</w:t>
      </w:r>
      <w:r w:rsidR="0044753F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speciaal voor de opslag van granen en de plaatsing van de </w:t>
      </w:r>
      <w:r w:rsidR="0044753F">
        <w:rPr>
          <w:rFonts w:ascii="TimesNewRomanPSMT" w:cs="TimesNewRomanPSMT"/>
        </w:rPr>
        <w:t xml:space="preserve">eerste </w:t>
      </w:r>
      <w:r>
        <w:rPr>
          <w:rFonts w:ascii="TimesNewRomanPSMT" w:cs="TimesNewRomanPSMT"/>
        </w:rPr>
        <w:t>molen</w:t>
      </w:r>
      <w:r w:rsidR="0062268B">
        <w:rPr>
          <w:rFonts w:ascii="TimesNewRomanPSMT" w:cs="TimesNewRomanPSMT"/>
        </w:rPr>
        <w:t>,</w:t>
      </w:r>
      <w:r>
        <w:rPr>
          <w:rFonts w:ascii="TimesNewRomanPSMT" w:cs="TimesNewRomanPSMT"/>
        </w:rPr>
        <w:t xml:space="preserve"> was </w:t>
      </w:r>
      <w:r w:rsidR="0062268B">
        <w:rPr>
          <w:rFonts w:ascii="TimesNewRomanPSMT" w:cs="TimesNewRomanPSMT"/>
        </w:rPr>
        <w:t xml:space="preserve">inmiddels </w:t>
      </w:r>
      <w:r w:rsidR="0044753F">
        <w:rPr>
          <w:rFonts w:ascii="TimesNewRomanPSMT" w:cs="TimesNewRomanPSMT"/>
        </w:rPr>
        <w:t xml:space="preserve">voltooid. </w:t>
      </w:r>
      <w:r>
        <w:rPr>
          <w:rFonts w:ascii="TimesNewRomanPSMT" w:cs="TimesNewRomanPSMT"/>
        </w:rPr>
        <w:t xml:space="preserve">De </w:t>
      </w:r>
      <w:r w:rsidR="0044753F">
        <w:rPr>
          <w:rFonts w:ascii="TimesNewRomanPSMT" w:cs="TimesNewRomanPSMT"/>
        </w:rPr>
        <w:t xml:space="preserve">tweede </w:t>
      </w:r>
      <w:r>
        <w:rPr>
          <w:rFonts w:ascii="TimesNewRomanPSMT" w:cs="TimesNewRomanPSMT"/>
        </w:rPr>
        <w:t>graanmolen is</w:t>
      </w:r>
      <w:r w:rsidR="0044753F">
        <w:rPr>
          <w:rFonts w:ascii="TimesNewRomanPSMT" w:cs="TimesNewRomanPSMT"/>
        </w:rPr>
        <w:t xml:space="preserve"> ook </w:t>
      </w:r>
      <w:r>
        <w:rPr>
          <w:rFonts w:ascii="TimesNewRomanPSMT" w:cs="TimesNewRomanPSMT"/>
        </w:rPr>
        <w:t>klaar. Een probleem vormde de elektriciteit</w:t>
      </w:r>
      <w:r w:rsidR="0044753F">
        <w:rPr>
          <w:rFonts w:ascii="TimesNewRomanPSMT" w:cs="TimesNewRomanPSMT"/>
        </w:rPr>
        <w:t>, maar de</w:t>
      </w:r>
      <w:r>
        <w:rPr>
          <w:rFonts w:ascii="TimesNewRomanPSMT" w:cs="TimesNewRomanPSMT"/>
        </w:rPr>
        <w:t xml:space="preserve"> burgemeester heeft alles in het werk gesteld om de nationale elektriciteitsmaatschappij </w:t>
      </w:r>
      <w:r>
        <w:rPr>
          <w:rFonts w:ascii="TimesNewRomanPSMT" w:cs="TimesNewRomanPSMT"/>
        </w:rPr>
        <w:lastRenderedPageBreak/>
        <w:t xml:space="preserve">Sonabel te bewegen de aanleg van palen, kabels en dergelijke te bespoedigen. Eind </w:t>
      </w:r>
      <w:r w:rsidR="0044753F">
        <w:rPr>
          <w:rFonts w:ascii="TimesNewRomanPSMT" w:cs="TimesNewRomanPSMT"/>
        </w:rPr>
        <w:t>2019</w:t>
      </w:r>
      <w:r>
        <w:rPr>
          <w:rFonts w:ascii="TimesNewRomanPSMT" w:cs="TimesNewRomanPSMT"/>
        </w:rPr>
        <w:t xml:space="preserve"> is dat gerealiseerd, zodat de oogsten tot voedsel verwerkt kunnen worden. </w:t>
      </w:r>
    </w:p>
    <w:p w14:paraId="2533F360" w14:textId="77777777" w:rsidR="0062268B" w:rsidRDefault="0062268B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1D685A9E" w14:textId="16C44A8C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De projecten in Ouagadougou resp. het project voor de </w:t>
      </w:r>
      <w:r w:rsidR="002621C9">
        <w:rPr>
          <w:rFonts w:ascii="TimesNewRomanPSMT" w:cs="TimesNewRomanPSMT"/>
        </w:rPr>
        <w:t>‘</w:t>
      </w:r>
      <w:r>
        <w:rPr>
          <w:rFonts w:ascii="TimesNewRomanPSMT" w:cs="TimesNewRomanPSMT"/>
        </w:rPr>
        <w:t>Femmes Handicap</w:t>
      </w:r>
      <w:r w:rsidR="00AA364D">
        <w:t>é</w:t>
      </w:r>
      <w:r>
        <w:rPr>
          <w:rFonts w:ascii="TimesNewRomanPSMT" w:cs="TimesNewRomanPSMT"/>
        </w:rPr>
        <w:t>es</w:t>
      </w:r>
      <w:r w:rsidR="002621C9">
        <w:rPr>
          <w:rFonts w:ascii="TimesNewRomanPSMT" w:cs="TimesNewRomanPSMT"/>
        </w:rPr>
        <w:t>’</w:t>
      </w:r>
      <w:r>
        <w:rPr>
          <w:rFonts w:ascii="TimesNewRomanPSMT" w:cs="TimesNewRomanPSMT"/>
        </w:rPr>
        <w:t xml:space="preserve"> en de</w:t>
      </w:r>
      <w:r w:rsidR="00AA364D">
        <w:rPr>
          <w:rFonts w:ascii="TimesNewRomanPSMT" w:cs="TimesNewRomanPSMT"/>
        </w:rPr>
        <w:t xml:space="preserve"> </w:t>
      </w:r>
      <w:r w:rsidR="002621C9">
        <w:rPr>
          <w:rFonts w:ascii="TimesNewRomanPSMT" w:cs="TimesNewRomanPSMT"/>
        </w:rPr>
        <w:t>‘</w:t>
      </w:r>
      <w:r>
        <w:rPr>
          <w:rFonts w:ascii="TimesNewRomanPSMT" w:cs="TimesNewRomanPSMT"/>
        </w:rPr>
        <w:t>Femmes et Espoirs</w:t>
      </w:r>
      <w:r w:rsidR="002621C9">
        <w:rPr>
          <w:rFonts w:ascii="TimesNewRomanPSMT" w:cs="TimesNewRomanPSMT"/>
        </w:rPr>
        <w:t>’</w:t>
      </w:r>
      <w:r>
        <w:rPr>
          <w:rFonts w:ascii="TimesNewRomanPSMT" w:cs="TimesNewRomanPSMT"/>
        </w:rPr>
        <w:t xml:space="preserve"> verlopen redelijk succesvol. De vrouwen hopen nog lang met Pequenita te kunnen samenwerken, zeker in deze moeilijke periode van t</w:t>
      </w:r>
      <w:r w:rsidR="008905E5">
        <w:rPr>
          <w:rFonts w:ascii="TimesNewRomanPSMT" w:cs="TimesNewRomanPSMT"/>
        </w:rPr>
        <w:t xml:space="preserve">erreurdreiging in Burkina Faso. Ieder </w:t>
      </w:r>
      <w:r>
        <w:rPr>
          <w:rFonts w:ascii="TimesNewRomanPSMT" w:cs="TimesNewRomanPSMT"/>
        </w:rPr>
        <w:t>spant</w:t>
      </w:r>
      <w:r w:rsidR="008905E5">
        <w:rPr>
          <w:rFonts w:ascii="TimesNewRomanPSMT" w:cs="TimesNewRomanPSMT"/>
        </w:rPr>
        <w:t xml:space="preserve"> zich hierbij in</w:t>
      </w:r>
      <w:r>
        <w:rPr>
          <w:rFonts w:ascii="TimesNewRomanPSMT" w:cs="TimesNewRomanPSMT"/>
        </w:rPr>
        <w:t xml:space="preserve"> om de traditione</w:t>
      </w:r>
      <w:r w:rsidR="0044753F">
        <w:rPr>
          <w:rFonts w:ascii="TimesNewRomanPSMT" w:cs="TimesNewRomanPSMT"/>
        </w:rPr>
        <w:t xml:space="preserve">el </w:t>
      </w:r>
      <w:r>
        <w:rPr>
          <w:rFonts w:ascii="TimesNewRomanPSMT" w:cs="TimesNewRomanPSMT"/>
        </w:rPr>
        <w:t xml:space="preserve">sterke onderlinge maatschappelijke cohesie te behouden </w:t>
      </w:r>
      <w:r w:rsidR="0044753F">
        <w:rPr>
          <w:rFonts w:ascii="TimesNewRomanPSMT" w:cs="TimesNewRomanPSMT"/>
        </w:rPr>
        <w:t>en</w:t>
      </w:r>
      <w:r>
        <w:rPr>
          <w:rFonts w:ascii="TimesNewRomanPSMT" w:cs="TimesNewRomanPSMT"/>
        </w:rPr>
        <w:t xml:space="preserve"> samen te werken aan de ontwikkeling van het platteland van Burkina Faso. </w:t>
      </w:r>
    </w:p>
    <w:p w14:paraId="253F6A76" w14:textId="23704DA5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Met name het Bam-district</w:t>
      </w:r>
      <w:r w:rsidR="008905E5">
        <w:rPr>
          <w:rFonts w:ascii="TimesNewRomanPSMT" w:cs="TimesNewRomanPSMT"/>
        </w:rPr>
        <w:t>,</w:t>
      </w:r>
      <w:r>
        <w:rPr>
          <w:rFonts w:ascii="TimesNewRomanPSMT" w:cs="TimesNewRomanPSMT"/>
        </w:rPr>
        <w:t xml:space="preserve"> waar wij diverse agrarische projecten hebben gefinancierd</w:t>
      </w:r>
      <w:r w:rsidR="008905E5">
        <w:rPr>
          <w:rFonts w:ascii="TimesNewRomanPSMT" w:cs="TimesNewRomanPSMT"/>
        </w:rPr>
        <w:t>,</w:t>
      </w:r>
      <w:r>
        <w:rPr>
          <w:rFonts w:ascii="TimesNewRomanPSMT" w:cs="TimesNewRomanPSMT"/>
        </w:rPr>
        <w:t xml:space="preserve"> ligt in de gevarenzone. Wij hopen dat de bewoners met hulp van de overheid de dreiging kunnen weerstaan. </w:t>
      </w:r>
      <w:r w:rsidR="00AA364D">
        <w:rPr>
          <w:rFonts w:ascii="TimesNewRomanPSMT" w:cs="TimesNewRomanPSMT"/>
        </w:rPr>
        <w:t>Nederland heeft m</w:t>
      </w:r>
      <w:r>
        <w:rPr>
          <w:rFonts w:ascii="TimesNewRomanPSMT" w:cs="TimesNewRomanPSMT"/>
        </w:rPr>
        <w:t>edio december besloten om zowel in Burkina Faso als in Niger volwaa</w:t>
      </w:r>
      <w:r w:rsidR="00AA364D">
        <w:rPr>
          <w:rFonts w:ascii="TimesNewRomanPSMT" w:cs="TimesNewRomanPSMT"/>
        </w:rPr>
        <w:t xml:space="preserve">rdige ambassades te realiseren. Dit helpt wellicht enigszins de situatie te stabiliseren. </w:t>
      </w:r>
    </w:p>
    <w:p w14:paraId="0CE40491" w14:textId="77777777" w:rsidR="00956D5C" w:rsidRDefault="00956D5C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228FDE08" w14:textId="77777777" w:rsidR="00AA1494" w:rsidRPr="009A1860" w:rsidRDefault="009A1860" w:rsidP="009A186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9264" behindDoc="0" locked="0" layoutInCell="1" allowOverlap="1" wp14:anchorId="0FA41473" wp14:editId="24B12A44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3810000" cy="2547979"/>
            <wp:effectExtent l="0" t="0" r="0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. 2016 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494">
        <w:rPr>
          <w:rFonts w:ascii="TimesNewRomanPSMT" w:cs="TimesNewRomanPSMT"/>
          <w:b/>
        </w:rPr>
        <w:t>Niger</w:t>
      </w:r>
    </w:p>
    <w:p w14:paraId="0445AAF5" w14:textId="28B9F68C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Met </w:t>
      </w:r>
      <w:r w:rsidR="00956D5C">
        <w:rPr>
          <w:rFonts w:ascii="TimesNewRomanPSMT" w:cs="TimesNewRomanPSMT"/>
        </w:rPr>
        <w:t xml:space="preserve">onze counterpart </w:t>
      </w:r>
      <w:r>
        <w:rPr>
          <w:rFonts w:ascii="TimesNewRomanPSMT" w:cs="TimesNewRomanPSMT"/>
        </w:rPr>
        <w:t xml:space="preserve">Habsou </w:t>
      </w:r>
      <w:r w:rsidR="00956D5C">
        <w:rPr>
          <w:rFonts w:ascii="TimesNewRomanPSMT" w:cs="TimesNewRomanPSMT"/>
        </w:rPr>
        <w:t>was</w:t>
      </w:r>
      <w:r>
        <w:rPr>
          <w:rFonts w:ascii="TimesNewRomanPSMT" w:cs="TimesNewRomanPSMT"/>
        </w:rPr>
        <w:t xml:space="preserve"> mail- en telefonisch contact. </w:t>
      </w:r>
      <w:r w:rsidR="00956D5C">
        <w:rPr>
          <w:rFonts w:ascii="TimesNewRomanPSMT" w:cs="TimesNewRomanPSMT"/>
        </w:rPr>
        <w:t>P</w:t>
      </w:r>
      <w:r>
        <w:rPr>
          <w:rFonts w:ascii="TimesNewRomanPSMT" w:cs="TimesNewRomanPSMT"/>
        </w:rPr>
        <w:t xml:space="preserve">rojecten </w:t>
      </w:r>
      <w:r w:rsidR="00956D5C">
        <w:rPr>
          <w:rFonts w:ascii="TimesNewRomanPSMT" w:cs="TimesNewRomanPSMT"/>
        </w:rPr>
        <w:t>worden voorbereid</w:t>
      </w:r>
      <w:r>
        <w:rPr>
          <w:rFonts w:ascii="TimesNewRomanPSMT" w:cs="TimesNewRomanPSMT"/>
        </w:rPr>
        <w:t>.</w:t>
      </w:r>
      <w:r w:rsidR="004B42FE">
        <w:rPr>
          <w:rFonts w:ascii="TimesNewRomanPSMT" w:cs="TimesNewRomanPSMT"/>
        </w:rPr>
        <w:t xml:space="preserve"> In Goroubi loopt de door ons gefinancier</w:t>
      </w:r>
      <w:r w:rsidR="008905E5">
        <w:rPr>
          <w:rFonts w:ascii="TimesNewRomanPSMT" w:cs="TimesNewRomanPSMT"/>
        </w:rPr>
        <w:t xml:space="preserve">de geitenkudde rond voor de </w:t>
      </w:r>
      <w:r w:rsidR="004B42FE">
        <w:rPr>
          <w:rFonts w:ascii="TimesNewRomanPSMT" w:cs="TimesNewRomanPSMT"/>
        </w:rPr>
        <w:t>productie</w:t>
      </w:r>
      <w:r w:rsidR="008905E5">
        <w:rPr>
          <w:rFonts w:ascii="TimesNewRomanPSMT" w:cs="TimesNewRomanPSMT"/>
        </w:rPr>
        <w:t xml:space="preserve"> van kaas</w:t>
      </w:r>
      <w:r>
        <w:rPr>
          <w:rFonts w:ascii="TimesNewRomanPSMT" w:cs="TimesNewRomanPSMT"/>
        </w:rPr>
        <w:t xml:space="preserve">. </w:t>
      </w:r>
    </w:p>
    <w:p w14:paraId="7FBC2881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706AE335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  <w:b/>
        </w:rPr>
      </w:pPr>
      <w:r>
        <w:rPr>
          <w:rFonts w:ascii="TimesNewRomanPSMT" w:cs="TimesNewRomanPSMT"/>
          <w:b/>
        </w:rPr>
        <w:t>Suriname</w:t>
      </w:r>
    </w:p>
    <w:p w14:paraId="4F9B5C51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Met Thomas Polim</w:t>
      </w:r>
      <w:r w:rsidR="004B42FE">
        <w:t>é</w:t>
      </w:r>
      <w:r>
        <w:rPr>
          <w:rFonts w:ascii="TimesNewRomanPSMT" w:cs="TimesNewRomanPSMT"/>
        </w:rPr>
        <w:t xml:space="preserve"> is ook overleg geweest. Een project in Moi Taki is in voorbereiding. </w:t>
      </w:r>
    </w:p>
    <w:p w14:paraId="16317734" w14:textId="77777777" w:rsidR="004B42FE" w:rsidRDefault="004B42FE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01341BED" w14:textId="77777777" w:rsidR="008905E5" w:rsidRDefault="008905E5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02B6CF53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Terugkijkend kunnen we stellen dat 2019 vooral een jaar van consolidatie is geweest van lopende projecten. In 2020 zien wij vele nieuwe init</w:t>
      </w:r>
      <w:r w:rsidR="0044753F">
        <w:rPr>
          <w:rFonts w:ascii="TimesNewRomanPSMT" w:cs="TimesNewRomanPSMT"/>
        </w:rPr>
        <w:t>i</w:t>
      </w:r>
      <w:r>
        <w:rPr>
          <w:rFonts w:ascii="TimesNewRomanPSMT" w:cs="TimesNewRomanPSMT"/>
        </w:rPr>
        <w:t xml:space="preserve">atieven tegemoet. </w:t>
      </w:r>
    </w:p>
    <w:p w14:paraId="3A3C56EE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7DFAFA5" w14:textId="77777777" w:rsidR="00AA1494" w:rsidRDefault="00AA1494" w:rsidP="00AA1494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Uw giften aftrekbaar voor de belasting</w:t>
      </w:r>
    </w:p>
    <w:p w14:paraId="205F6DDB" w14:textId="471FF604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Er zijn wat belastingregels voor de goede doelenstichtingen veranderd. Maar vooralsnog behoudt Pequenita haar Anbi-status. Dus uw giften zijn aftrekbaar voor de belasting</w:t>
      </w:r>
    </w:p>
    <w:p w14:paraId="0806290D" w14:textId="77777777" w:rsidR="00AA1494" w:rsidRDefault="00AA1494" w:rsidP="00AA1494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6F619DEE" w14:textId="77777777" w:rsidR="00AA1494" w:rsidRDefault="00AA1494" w:rsidP="00AA1494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 xml:space="preserve">Donateurs van harte bedankt voor uw bijdragen in 2019. </w:t>
      </w:r>
    </w:p>
    <w:p w14:paraId="0EF494DF" w14:textId="77777777" w:rsidR="00AA1494" w:rsidRDefault="00AA1494" w:rsidP="00AA1494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Prettige feestdagen en de beste wensen voor het nieuwe jaar!</w:t>
      </w:r>
    </w:p>
    <w:p w14:paraId="57FFE795" w14:textId="77777777" w:rsidR="00AA1494" w:rsidRDefault="00AA1494" w:rsidP="00AA1494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</w:p>
    <w:p w14:paraId="0F641E4B" w14:textId="77777777" w:rsidR="00AA1494" w:rsidRDefault="00AA1494" w:rsidP="00AA1494">
      <w:pPr>
        <w:autoSpaceDE w:val="0"/>
        <w:autoSpaceDN w:val="0"/>
        <w:adjustRightInd w:val="0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>Bestuur van Stichting Pequenita                  Comit</w:t>
      </w:r>
      <w:r>
        <w:rPr>
          <w:rFonts w:ascii="Arial-BoldMT" w:cs="Arial-BoldMT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14:paraId="0EEACA96" w14:textId="77777777" w:rsidR="00AA1494" w:rsidRDefault="00AA1494" w:rsidP="00AA1494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>Trudie Betlem                                                  Conny Braam</w:t>
      </w:r>
    </w:p>
    <w:p w14:paraId="606A9DD4" w14:textId="00CC75A8" w:rsidR="00AA1494" w:rsidRPr="002621C9" w:rsidRDefault="00AA1494" w:rsidP="00AA1494">
      <w:pPr>
        <w:autoSpaceDE w:val="0"/>
        <w:autoSpaceDN w:val="0"/>
        <w:adjustRightInd w:val="0"/>
        <w:rPr>
          <w:rFonts w:ascii="ArialMT" w:cs="ArialMT"/>
        </w:rPr>
      </w:pPr>
      <w:r w:rsidRPr="002621C9">
        <w:rPr>
          <w:rFonts w:ascii="ArialMT" w:cs="ArialMT"/>
        </w:rPr>
        <w:t xml:space="preserve">Pauline Wesselink           </w:t>
      </w:r>
      <w:r w:rsidR="002621C9" w:rsidRPr="002621C9">
        <w:rPr>
          <w:rFonts w:ascii="ArialMT" w:cs="ArialMT"/>
        </w:rPr>
        <w:t xml:space="preserve">                                </w:t>
      </w:r>
      <w:r w:rsidRPr="002621C9">
        <w:rPr>
          <w:rFonts w:ascii="ArialMT" w:cs="ArialMT"/>
        </w:rPr>
        <w:t>Gerda Havertong</w:t>
      </w:r>
    </w:p>
    <w:p w14:paraId="7535B6D6" w14:textId="3ECA4D94" w:rsidR="00125BBB" w:rsidRPr="00125BBB" w:rsidRDefault="00AA1494" w:rsidP="00AA1494">
      <w:pPr>
        <w:autoSpaceDE w:val="0"/>
        <w:autoSpaceDN w:val="0"/>
        <w:adjustRightInd w:val="0"/>
        <w:rPr>
          <w:rFonts w:ascii="ArialMT" w:cs="ArialMT"/>
        </w:rPr>
      </w:pPr>
      <w:r>
        <w:rPr>
          <w:rFonts w:ascii="ArialMT" w:cs="ArialMT"/>
        </w:rPr>
        <w:t xml:space="preserve">Robin Middel                                                   </w:t>
      </w:r>
      <w:r w:rsidR="002621C9">
        <w:rPr>
          <w:rFonts w:ascii="ArialMT" w:cs="ArialMT"/>
        </w:rPr>
        <w:t xml:space="preserve"> </w:t>
      </w:r>
      <w:r>
        <w:rPr>
          <w:rFonts w:ascii="ArialMT" w:cs="ArialMT"/>
        </w:rPr>
        <w:t>Geert van Kestere</w:t>
      </w:r>
      <w:r w:rsidR="006F3A27">
        <w:rPr>
          <w:rFonts w:ascii="ArialMT" w:cs="ArialMT"/>
        </w:rPr>
        <w:t>n</w:t>
      </w:r>
    </w:p>
    <w:sectPr w:rsidR="00125BBB" w:rsidRPr="00125BBB" w:rsidSect="009341A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ED9B" w14:textId="77777777" w:rsidR="00DC066E" w:rsidRDefault="00DC066E">
      <w:r>
        <w:separator/>
      </w:r>
    </w:p>
  </w:endnote>
  <w:endnote w:type="continuationSeparator" w:id="0">
    <w:p w14:paraId="3C1725FE" w14:textId="77777777" w:rsidR="00DC066E" w:rsidRDefault="00DC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4CDD" w14:textId="77777777" w:rsidR="006B3433" w:rsidRDefault="006B3433">
    <w:pPr>
      <w:pStyle w:val="Voettekst"/>
      <w:jc w:val="center"/>
      <w:rPr>
        <w:rFonts w:ascii="Papyrus" w:hAnsi="Papyrus"/>
      </w:rPr>
    </w:pPr>
    <w:r>
      <w:rPr>
        <w:rFonts w:ascii="Papyrus" w:hAnsi="Papyrus"/>
      </w:rPr>
      <w:t>Stichting Pequenita - IJmuiderslag 57 -1974 VW -  IJmuiden - Netherlands</w:t>
    </w:r>
  </w:p>
  <w:p w14:paraId="4773733B" w14:textId="77777777" w:rsidR="006B3433" w:rsidRDefault="006B3433">
    <w:pPr>
      <w:pStyle w:val="Voettekst"/>
      <w:jc w:val="center"/>
      <w:rPr>
        <w:rFonts w:ascii="Papyrus" w:hAnsi="Papyrus"/>
      </w:rPr>
    </w:pPr>
    <w:r>
      <w:rPr>
        <w:rFonts w:ascii="Papyrus" w:hAnsi="Papyrus"/>
      </w:rPr>
      <w:t xml:space="preserve"> Telefoon: + (31) 0255-535212 - KVKnr: 34228906</w:t>
    </w:r>
  </w:p>
  <w:p w14:paraId="33187A12" w14:textId="77777777" w:rsidR="006B3433" w:rsidRPr="009E2599" w:rsidRDefault="006B3433">
    <w:pPr>
      <w:pStyle w:val="Voettekst"/>
      <w:jc w:val="center"/>
      <w:rPr>
        <w:rFonts w:ascii="Papyrus" w:hAnsi="Papyrus"/>
      </w:rPr>
    </w:pPr>
    <w:r w:rsidRPr="009E2599">
      <w:rPr>
        <w:rFonts w:ascii="Papyrus" w:hAnsi="Papyrus"/>
      </w:rPr>
      <w:t xml:space="preserve">Email: info@pequenita.nl  - Bankrekening: </w:t>
    </w:r>
    <w:r w:rsidR="00751D1D" w:rsidRPr="009E2599">
      <w:rPr>
        <w:rFonts w:ascii="Papyrus" w:hAnsi="Papyrus"/>
      </w:rPr>
      <w:t>NL69ABNA 0</w:t>
    </w:r>
    <w:r w:rsidRPr="009E2599">
      <w:rPr>
        <w:rFonts w:ascii="Papyrus" w:hAnsi="Papyrus"/>
      </w:rPr>
      <w:t>594330637</w:t>
    </w:r>
  </w:p>
  <w:p w14:paraId="4D0FE3FF" w14:textId="77777777" w:rsidR="006B3433" w:rsidRDefault="006B3433">
    <w:pPr>
      <w:pStyle w:val="Voettekst"/>
      <w:jc w:val="center"/>
      <w:rPr>
        <w:rFonts w:ascii="Papyrus" w:hAnsi="Papyrus"/>
      </w:rPr>
    </w:pPr>
    <w:r>
      <w:rPr>
        <w:rFonts w:ascii="Papyrus" w:hAnsi="Papyrus"/>
      </w:rPr>
      <w:t>www.pequenita.nl</w:t>
    </w:r>
  </w:p>
  <w:p w14:paraId="75AA9735" w14:textId="77777777" w:rsidR="006B3433" w:rsidRDefault="006B34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F0D6" w14:textId="77777777" w:rsidR="00DC066E" w:rsidRDefault="00DC066E">
      <w:r>
        <w:separator/>
      </w:r>
    </w:p>
  </w:footnote>
  <w:footnote w:type="continuationSeparator" w:id="0">
    <w:p w14:paraId="541F61B7" w14:textId="77777777" w:rsidR="00DC066E" w:rsidRDefault="00DC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4AC3" w14:textId="77777777" w:rsidR="006B3433" w:rsidRDefault="00DC066E">
    <w:pPr>
      <w:pStyle w:val="Koptekst"/>
    </w:pPr>
    <w:r>
      <w:rPr>
        <w:noProof/>
      </w:rPr>
      <w:pict w14:anchorId="7A87D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309.8pt;height:347.8pt;z-index:-251658752" wrapcoords="-52 0 -52 21553 21600 21553 21600 0 -52 0" o:allowincell="f">
          <v:imagedata r:id="rId1" o:title="waterme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0B6A" w14:textId="77777777" w:rsidR="006B3433" w:rsidRDefault="00DC066E">
    <w:pPr>
      <w:pStyle w:val="Koptekst"/>
    </w:pPr>
    <w:r>
      <w:rPr>
        <w:noProof/>
      </w:rPr>
      <w:pict w14:anchorId="48F7E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70.85pt;margin-top:-35.4pt;width:309.8pt;height:347.8pt;z-index:-251657728" wrapcoords="-52 0 -52 21553 21600 21553 21600 0 -52 0" o:allowincell="f">
          <v:imagedata r:id="rId1" o:title="waterme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DAB5" w14:textId="77777777" w:rsidR="006B3433" w:rsidRDefault="00DC066E">
    <w:pPr>
      <w:pStyle w:val="Koptekst"/>
    </w:pPr>
    <w:r>
      <w:rPr>
        <w:noProof/>
      </w:rPr>
      <w:pict w14:anchorId="68DE3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309.8pt;height:347.8pt;z-index:-251659776" wrapcoords="-52 0 -52 21553 21600 21553 21600 0 -52 0" o:allowincell="f">
          <v:imagedata r:id="rId1" o:title="waterme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B6B"/>
    <w:multiLevelType w:val="hybridMultilevel"/>
    <w:tmpl w:val="8460E194"/>
    <w:lvl w:ilvl="0" w:tplc="AE72B66E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348255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D82B23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8405D9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6CA8C5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CB2308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224F98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D6EE7F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B56CA17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6AC2650"/>
    <w:multiLevelType w:val="hybridMultilevel"/>
    <w:tmpl w:val="A8B6B8D4"/>
    <w:lvl w:ilvl="0" w:tplc="A31E3CB2">
      <w:start w:val="2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1" w:tplc="CC14A96A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E31401C0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9948F5FC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5324FB3E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2AD0D734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6F360842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30A8F594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DDFCA09C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AF33AD1"/>
    <w:multiLevelType w:val="hybridMultilevel"/>
    <w:tmpl w:val="53A43AB0"/>
    <w:lvl w:ilvl="0" w:tplc="03BA75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08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2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6F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6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23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2E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44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0F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20CC7"/>
    <w:multiLevelType w:val="hybridMultilevel"/>
    <w:tmpl w:val="BB94CF76"/>
    <w:lvl w:ilvl="0" w:tplc="E2A206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1FED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6F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E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3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6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C1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7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6F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37272"/>
    <w:multiLevelType w:val="hybridMultilevel"/>
    <w:tmpl w:val="E14A6614"/>
    <w:lvl w:ilvl="0" w:tplc="737E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E04D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5B0ADD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E9E49A0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3D89BE0">
      <w:start w:val="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916A0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4E5D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A58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1638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4A0611"/>
    <w:multiLevelType w:val="hybridMultilevel"/>
    <w:tmpl w:val="B5E8264E"/>
    <w:lvl w:ilvl="0" w:tplc="19ECF9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E0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E67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A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4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AD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8D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2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F0892"/>
    <w:multiLevelType w:val="hybridMultilevel"/>
    <w:tmpl w:val="653294C8"/>
    <w:lvl w:ilvl="0" w:tplc="D868B5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584F3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D86E0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7E1E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74FB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E8CB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BC0C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4CCC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1C53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DD77300"/>
    <w:multiLevelType w:val="hybridMultilevel"/>
    <w:tmpl w:val="E80247C6"/>
    <w:lvl w:ilvl="0" w:tplc="31D4F8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78C3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720C7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CEB4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A8A7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864FB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5A0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C08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6EF2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DE"/>
    <w:rsid w:val="00013DEC"/>
    <w:rsid w:val="00027E57"/>
    <w:rsid w:val="00046397"/>
    <w:rsid w:val="000C16D1"/>
    <w:rsid w:val="000D3836"/>
    <w:rsid w:val="00102CCA"/>
    <w:rsid w:val="001217F2"/>
    <w:rsid w:val="00125BBB"/>
    <w:rsid w:val="00132C09"/>
    <w:rsid w:val="00152AAF"/>
    <w:rsid w:val="001B3205"/>
    <w:rsid w:val="001C25DB"/>
    <w:rsid w:val="001F3393"/>
    <w:rsid w:val="00205606"/>
    <w:rsid w:val="002136EA"/>
    <w:rsid w:val="00214177"/>
    <w:rsid w:val="00233EDF"/>
    <w:rsid w:val="002354A1"/>
    <w:rsid w:val="002621C9"/>
    <w:rsid w:val="00345D05"/>
    <w:rsid w:val="00396813"/>
    <w:rsid w:val="003D6FA3"/>
    <w:rsid w:val="003F2BCC"/>
    <w:rsid w:val="00433802"/>
    <w:rsid w:val="0044753F"/>
    <w:rsid w:val="00483E59"/>
    <w:rsid w:val="00491DEB"/>
    <w:rsid w:val="004A40FA"/>
    <w:rsid w:val="004B42FE"/>
    <w:rsid w:val="004D2267"/>
    <w:rsid w:val="004E452A"/>
    <w:rsid w:val="005047E0"/>
    <w:rsid w:val="0050797B"/>
    <w:rsid w:val="005104F2"/>
    <w:rsid w:val="00510704"/>
    <w:rsid w:val="005349DE"/>
    <w:rsid w:val="006035FB"/>
    <w:rsid w:val="00610AEB"/>
    <w:rsid w:val="0062268B"/>
    <w:rsid w:val="00663524"/>
    <w:rsid w:val="00666EC8"/>
    <w:rsid w:val="00686E3C"/>
    <w:rsid w:val="006A4B20"/>
    <w:rsid w:val="006B3433"/>
    <w:rsid w:val="006F3A27"/>
    <w:rsid w:val="00715F83"/>
    <w:rsid w:val="00742544"/>
    <w:rsid w:val="00751D1D"/>
    <w:rsid w:val="00766B2A"/>
    <w:rsid w:val="00793505"/>
    <w:rsid w:val="007B044A"/>
    <w:rsid w:val="007C671B"/>
    <w:rsid w:val="007F4C35"/>
    <w:rsid w:val="0081456D"/>
    <w:rsid w:val="00820772"/>
    <w:rsid w:val="00860B60"/>
    <w:rsid w:val="008611D5"/>
    <w:rsid w:val="008905E5"/>
    <w:rsid w:val="008B18A0"/>
    <w:rsid w:val="008B746F"/>
    <w:rsid w:val="008C2673"/>
    <w:rsid w:val="008F426C"/>
    <w:rsid w:val="008F60FB"/>
    <w:rsid w:val="00910622"/>
    <w:rsid w:val="009341A2"/>
    <w:rsid w:val="00956D5C"/>
    <w:rsid w:val="0097030F"/>
    <w:rsid w:val="00985182"/>
    <w:rsid w:val="00994270"/>
    <w:rsid w:val="009A1860"/>
    <w:rsid w:val="009B16BF"/>
    <w:rsid w:val="009E2599"/>
    <w:rsid w:val="00A0699C"/>
    <w:rsid w:val="00A15F4B"/>
    <w:rsid w:val="00A210BF"/>
    <w:rsid w:val="00A4242D"/>
    <w:rsid w:val="00A95CF1"/>
    <w:rsid w:val="00AA1494"/>
    <w:rsid w:val="00AA364D"/>
    <w:rsid w:val="00B33552"/>
    <w:rsid w:val="00B875B8"/>
    <w:rsid w:val="00BD2B8F"/>
    <w:rsid w:val="00BE73F9"/>
    <w:rsid w:val="00C146FE"/>
    <w:rsid w:val="00C522D9"/>
    <w:rsid w:val="00C753EF"/>
    <w:rsid w:val="00CA36B1"/>
    <w:rsid w:val="00CC647A"/>
    <w:rsid w:val="00D019DD"/>
    <w:rsid w:val="00D06AFB"/>
    <w:rsid w:val="00D157B3"/>
    <w:rsid w:val="00DC066E"/>
    <w:rsid w:val="00DE4307"/>
    <w:rsid w:val="00DF4D57"/>
    <w:rsid w:val="00E30C2D"/>
    <w:rsid w:val="00E33B68"/>
    <w:rsid w:val="00E4089B"/>
    <w:rsid w:val="00E821AE"/>
    <w:rsid w:val="00E9472C"/>
    <w:rsid w:val="00EB5EE4"/>
    <w:rsid w:val="00ED1E65"/>
    <w:rsid w:val="00EF30F2"/>
    <w:rsid w:val="00EF735B"/>
    <w:rsid w:val="00F22FD9"/>
    <w:rsid w:val="00F251AE"/>
    <w:rsid w:val="00F30C81"/>
    <w:rsid w:val="00F57E8B"/>
    <w:rsid w:val="00F77D60"/>
    <w:rsid w:val="00FC0C3D"/>
    <w:rsid w:val="00FC409C"/>
    <w:rsid w:val="00FE409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6B7F7E73"/>
  <w15:docId w15:val="{F6CB9522-82BD-4E42-AAA8-E8C9436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341A2"/>
    <w:rPr>
      <w:sz w:val="24"/>
      <w:szCs w:val="24"/>
    </w:rPr>
  </w:style>
  <w:style w:type="paragraph" w:styleId="Kop1">
    <w:name w:val="heading 1"/>
    <w:basedOn w:val="Standaard"/>
    <w:next w:val="Standaard"/>
    <w:qFormat/>
    <w:rsid w:val="009341A2"/>
    <w:pPr>
      <w:keepNext/>
      <w:spacing w:line="360" w:lineRule="auto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9341A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9341A2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9341A2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9341A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5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59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C267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25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Active Consultancy</Company>
  <LinksUpToDate>false</LinksUpToDate>
  <CharactersWithSpaces>4689</CharactersWithSpaces>
  <SharedDoc>false</SharedDoc>
  <HLinks>
    <vt:vector size="24" baseType="variant">
      <vt:variant>
        <vt:i4>131193</vt:i4>
      </vt:variant>
      <vt:variant>
        <vt:i4>2048</vt:i4>
      </vt:variant>
      <vt:variant>
        <vt:i4>1025</vt:i4>
      </vt:variant>
      <vt:variant>
        <vt:i4>1</vt:i4>
      </vt:variant>
      <vt:variant>
        <vt:lpwstr>PROEF%202</vt:lpwstr>
      </vt:variant>
      <vt:variant>
        <vt:lpwstr/>
      </vt:variant>
      <vt:variant>
        <vt:i4>1769599</vt:i4>
      </vt:variant>
      <vt:variant>
        <vt:i4>-1</vt:i4>
      </vt:variant>
      <vt:variant>
        <vt:i4>2052</vt:i4>
      </vt:variant>
      <vt:variant>
        <vt:i4>1</vt:i4>
      </vt:variant>
      <vt:variant>
        <vt:lpwstr>watermerk</vt:lpwstr>
      </vt:variant>
      <vt:variant>
        <vt:lpwstr/>
      </vt:variant>
      <vt:variant>
        <vt:i4>1769599</vt:i4>
      </vt:variant>
      <vt:variant>
        <vt:i4>-1</vt:i4>
      </vt:variant>
      <vt:variant>
        <vt:i4>2053</vt:i4>
      </vt:variant>
      <vt:variant>
        <vt:i4>1</vt:i4>
      </vt:variant>
      <vt:variant>
        <vt:lpwstr>watermerk</vt:lpwstr>
      </vt:variant>
      <vt:variant>
        <vt:lpwstr/>
      </vt:variant>
      <vt:variant>
        <vt:i4>1769599</vt:i4>
      </vt:variant>
      <vt:variant>
        <vt:i4>-1</vt:i4>
      </vt:variant>
      <vt:variant>
        <vt:i4>2054</vt:i4>
      </vt:variant>
      <vt:variant>
        <vt:i4>1</vt:i4>
      </vt:variant>
      <vt:variant>
        <vt:lpwstr>watermerk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Middel</dc:creator>
  <cp:lastModifiedBy>renp</cp:lastModifiedBy>
  <cp:revision>2</cp:revision>
  <cp:lastPrinted>2018-12-16T09:08:00Z</cp:lastPrinted>
  <dcterms:created xsi:type="dcterms:W3CDTF">2019-12-18T15:10:00Z</dcterms:created>
  <dcterms:modified xsi:type="dcterms:W3CDTF">2019-12-18T15:10:00Z</dcterms:modified>
</cp:coreProperties>
</file>